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Dategrp-4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автономного округа-Югры </w:t>
      </w:r>
      <w:r>
        <w:rPr>
          <w:rStyle w:val="cat-FIOgrp-10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участием потерпевшей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тративном правонарушении, </w:t>
      </w:r>
      <w:r>
        <w:rPr>
          <w:rFonts w:ascii="Times New Roman" w:eastAsia="Times New Roman" w:hAnsi="Times New Roman" w:cs="Times New Roman"/>
        </w:rPr>
        <w:t>воз</w:t>
      </w:r>
      <w:r>
        <w:rPr>
          <w:rFonts w:ascii="Times New Roman" w:eastAsia="Times New Roman" w:hAnsi="Times New Roman" w:cs="Times New Roman"/>
        </w:rPr>
        <w:t>бужденное по ст.6.1.1 Кодекса Российской Федерации об административных правонарушениях (далее-КоАП РФ)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</w:rPr>
        <w:t>...</w:t>
      </w:r>
      <w:r>
        <w:rPr>
          <w:rStyle w:val="cat-PassportDatagrp-18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сведений о привлечении к административной ответственности не представлено,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5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около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Timegrp-19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находясь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ходе ссоры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Style w:val="cat-FIOgrp-11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возникшей на почве </w:t>
      </w:r>
      <w:r>
        <w:rPr>
          <w:rFonts w:ascii="Times New Roman" w:eastAsia="Times New Roman" w:hAnsi="Times New Roman" w:cs="Times New Roman"/>
        </w:rPr>
        <w:t>личных неприязненных отношений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нанес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несколько ударов рукой по голове и телу потерпевшей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причинив </w:t>
      </w:r>
      <w:r>
        <w:rPr>
          <w:rStyle w:val="cat-FIOgrp-11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физическую боль,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повлекших </w:t>
      </w:r>
      <w:r>
        <w:rPr>
          <w:rFonts w:ascii="Times New Roman" w:eastAsia="Times New Roman" w:hAnsi="Times New Roman" w:cs="Times New Roman"/>
        </w:rPr>
        <w:t xml:space="preserve">последствий, указанных в статье </w:t>
      </w:r>
      <w:r>
        <w:rPr>
          <w:rFonts w:ascii="Times New Roman" w:eastAsia="Times New Roman" w:hAnsi="Times New Roman" w:cs="Times New Roman"/>
        </w:rPr>
        <w:t>115 Уголовного кодекса Российской Федерации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 этом действия </w:t>
      </w:r>
      <w:r>
        <w:rPr>
          <w:rStyle w:val="cat-FIOgrp-13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содержат уголовно-наказуемого деяния.</w:t>
      </w:r>
    </w:p>
    <w:p>
      <w:pPr>
        <w:spacing w:before="0" w:after="0"/>
        <w:ind w:firstLine="708"/>
        <w:jc w:val="both"/>
      </w:pPr>
      <w:r>
        <w:rPr>
          <w:rStyle w:val="cat-FIOgrp-13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времен</w:t>
      </w:r>
      <w:r>
        <w:rPr>
          <w:rFonts w:ascii="Times New Roman" w:eastAsia="Times New Roman" w:hAnsi="Times New Roman" w:cs="Times New Roman"/>
        </w:rPr>
        <w:t>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 </w:t>
      </w:r>
      <w:r>
        <w:rPr>
          <w:rFonts w:ascii="Times New Roman" w:eastAsia="Times New Roman" w:hAnsi="Times New Roman" w:cs="Times New Roman"/>
        </w:rPr>
        <w:t xml:space="preserve">счел возможным рассмотреть дело об административном правонарушении в отсутствии </w:t>
      </w:r>
      <w:r>
        <w:rPr>
          <w:rStyle w:val="cat-FIOgrp-13rplc-17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Потерпевшая </w:t>
      </w:r>
      <w:r>
        <w:rPr>
          <w:rStyle w:val="cat-FIOgrp-1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отказалась от дачи показаний.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роанализировав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115 Уголовного кодекса Российской Федерации, если эти действия не содержат уголовно наказуемого </w:t>
      </w:r>
      <w:r>
        <w:rPr>
          <w:rFonts w:ascii="Times New Roman" w:eastAsia="Times New Roman" w:hAnsi="Times New Roman" w:cs="Times New Roman"/>
        </w:rPr>
        <w:t>деяния.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Обстоятельства </w:t>
      </w:r>
      <w:r>
        <w:rPr>
          <w:rFonts w:ascii="Times New Roman" w:eastAsia="Times New Roman" w:hAnsi="Times New Roman" w:cs="Times New Roman"/>
        </w:rPr>
        <w:t xml:space="preserve">нанесения </w:t>
      </w:r>
      <w:r>
        <w:rPr>
          <w:rStyle w:val="cat-FIOgrp-13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потерпевшей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побоев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причинивших потерпевшей физическую боль, </w:t>
      </w:r>
      <w:r>
        <w:rPr>
          <w:rFonts w:ascii="Times New Roman" w:eastAsia="Times New Roman" w:hAnsi="Times New Roman" w:cs="Times New Roman"/>
        </w:rPr>
        <w:t xml:space="preserve">подтверждаются исследованными в ходе судебного заседания доказательствами, а именно: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 xml:space="preserve">86 </w:t>
      </w:r>
      <w:r>
        <w:rPr>
          <w:rFonts w:ascii="Times New Roman" w:eastAsia="Times New Roman" w:hAnsi="Times New Roman" w:cs="Times New Roman"/>
        </w:rPr>
        <w:t xml:space="preserve">№384413 от </w:t>
      </w:r>
      <w:r>
        <w:rPr>
          <w:rStyle w:val="cat-Dategrp-6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заявления </w:t>
      </w:r>
      <w:r>
        <w:rPr>
          <w:rStyle w:val="cat-FIOgrp-11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5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 привлечении к ответственности </w:t>
      </w:r>
      <w:r>
        <w:rPr>
          <w:rStyle w:val="cat-FIOgrp-13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; копией объяснения </w:t>
      </w:r>
      <w:r>
        <w:rPr>
          <w:rStyle w:val="cat-FIOgrp-11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Style w:val="cat-Dategrp-5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2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муж </w:t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ходе ссоры стал её избивать, наносил удары по голове и телу, от чего она испытала физическую боль;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объяснения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Style w:val="cat-Dategrp-5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Addressgrp-3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он входе ссоры с </w:t>
      </w:r>
      <w:r>
        <w:rPr>
          <w:rStyle w:val="cat-FIOgrp-15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нанес ей несколько ударов руками по лицу; заключением эксперта №15 (по материалам дела) от </w:t>
      </w:r>
      <w:r>
        <w:rPr>
          <w:rStyle w:val="cat-Dategrp-8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которой у </w:t>
      </w:r>
      <w:r>
        <w:rPr>
          <w:rStyle w:val="cat-FIOgrp-11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телесные повреждения не обнаружены; ко</w:t>
      </w:r>
      <w:r>
        <w:rPr>
          <w:rFonts w:ascii="Times New Roman" w:eastAsia="Times New Roman" w:hAnsi="Times New Roman" w:cs="Times New Roman"/>
        </w:rPr>
        <w:t>пией постановления об отказе в в</w:t>
      </w:r>
      <w:r>
        <w:rPr>
          <w:rFonts w:ascii="Times New Roman" w:eastAsia="Times New Roman" w:hAnsi="Times New Roman" w:cs="Times New Roman"/>
        </w:rPr>
        <w:t xml:space="preserve">озбуждении уголовного дела от </w:t>
      </w:r>
      <w:r>
        <w:rPr>
          <w:rStyle w:val="cat-Dategrp-9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FIOgrp-13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</w:t>
      </w:r>
      <w:r>
        <w:rPr>
          <w:rFonts w:ascii="Times New Roman" w:eastAsia="Times New Roman" w:hAnsi="Times New Roman" w:cs="Times New Roman"/>
        </w:rPr>
        <w:t xml:space="preserve"> квалифицирует по ст.6.1.1 КоАП РФ – </w:t>
      </w:r>
      <w:r>
        <w:rPr>
          <w:rFonts w:ascii="Times New Roman" w:eastAsia="Times New Roman" w:hAnsi="Times New Roman" w:cs="Times New Roman"/>
        </w:rPr>
        <w:t>нанесение побоев</w:t>
      </w:r>
      <w:r>
        <w:rPr>
          <w:rFonts w:ascii="Times New Roman" w:eastAsia="Times New Roman" w:hAnsi="Times New Roman" w:cs="Times New Roman"/>
        </w:rPr>
        <w:t xml:space="preserve"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</w:t>
      </w:r>
      <w:r>
        <w:rPr>
          <w:rStyle w:val="cat-FIOgrp-13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суд учитывает его</w:t>
      </w:r>
      <w:r>
        <w:rPr>
          <w:rFonts w:ascii="Times New Roman" w:eastAsia="Times New Roman" w:hAnsi="Times New Roman" w:cs="Times New Roman"/>
        </w:rPr>
        <w:t xml:space="preserve"> личность, ха</w:t>
      </w:r>
      <w:r>
        <w:rPr>
          <w:rFonts w:ascii="Times New Roman" w:eastAsia="Times New Roman" w:hAnsi="Times New Roman" w:cs="Times New Roman"/>
        </w:rPr>
        <w:t>рактер и тяжесть совершенного им правонарушения, его</w:t>
      </w:r>
      <w:r>
        <w:rPr>
          <w:rFonts w:ascii="Times New Roman" w:eastAsia="Times New Roman" w:hAnsi="Times New Roman" w:cs="Times New Roman"/>
        </w:rPr>
        <w:t xml:space="preserve"> имуществе</w:t>
      </w:r>
      <w:r>
        <w:rPr>
          <w:rFonts w:ascii="Times New Roman" w:eastAsia="Times New Roman" w:hAnsi="Times New Roman" w:cs="Times New Roman"/>
        </w:rPr>
        <w:t>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</w:pPr>
      <w:r>
        <w:rPr>
          <w:rStyle w:val="cat-FIOgrp-13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совершено умышленное правонарушение против здоровья.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Сведений о привлечении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представлено.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признание в вины в совершенном правонарушении,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суд считает справедливым назначение </w:t>
      </w:r>
      <w:r>
        <w:rPr>
          <w:rStyle w:val="cat-FIOgrp-13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наказания в виде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Style w:val="cat-FIOgrp-12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ст.6.1.1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штрафа в размере </w:t>
      </w:r>
      <w:r>
        <w:rPr>
          <w:rStyle w:val="cat-Sumgrp-17rplc-4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</w:t>
      </w:r>
      <w:r>
        <w:rPr>
          <w:rFonts w:ascii="Times New Roman" w:eastAsia="Times New Roman" w:hAnsi="Times New Roman" w:cs="Times New Roman"/>
        </w:rPr>
        <w:t xml:space="preserve">102810245370000007 Банк: РКЦ </w:t>
      </w:r>
      <w:r>
        <w:rPr>
          <w:rStyle w:val="cat-Addressgrp-0rplc-4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0rplc-4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1rplc-4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2rplc-4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3rplc-4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КБК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4rplc-4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5rplc-5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0412365400725002892506156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5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52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977924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0rplc-3">
    <w:name w:val="cat-FIO grp-10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5rplc-9">
    <w:name w:val="cat-Date grp-5 rplc-9"/>
    <w:basedOn w:val="DefaultParagraphFont"/>
  </w:style>
  <w:style w:type="character" w:customStyle="1" w:styleId="cat-Timegrp-19rplc-10">
    <w:name w:val="cat-Time grp-19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FIOgrp-11rplc-13">
    <w:name w:val="cat-FIO grp-11 rplc-13"/>
    <w:basedOn w:val="DefaultParagraphFont"/>
  </w:style>
  <w:style w:type="character" w:customStyle="1" w:styleId="cat-FIOgrp-11rplc-14">
    <w:name w:val="cat-FIO grp-11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FIOgrp-11rplc-22">
    <w:name w:val="cat-FIO grp-11 rplc-22"/>
    <w:basedOn w:val="DefaultParagraphFont"/>
  </w:style>
  <w:style w:type="character" w:customStyle="1" w:styleId="cat-Dategrp-5rplc-23">
    <w:name w:val="cat-Date grp-5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Dategrp-5rplc-27">
    <w:name w:val="cat-Date grp-5 rplc-27"/>
    <w:basedOn w:val="DefaultParagraphFont"/>
  </w:style>
  <w:style w:type="character" w:customStyle="1" w:styleId="cat-Addressgrp-2rplc-28">
    <w:name w:val="cat-Address grp-2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Dategrp-7rplc-31">
    <w:name w:val="cat-Date grp-7 rplc-31"/>
    <w:basedOn w:val="DefaultParagraphFont"/>
  </w:style>
  <w:style w:type="character" w:customStyle="1" w:styleId="cat-Dategrp-5rplc-32">
    <w:name w:val="cat-Date grp-5 rplc-32"/>
    <w:basedOn w:val="DefaultParagraphFont"/>
  </w:style>
  <w:style w:type="character" w:customStyle="1" w:styleId="cat-Addressgrp-3rplc-33">
    <w:name w:val="cat-Address grp-3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Dategrp-8rplc-35">
    <w:name w:val="cat-Date grp-8 rplc-35"/>
    <w:basedOn w:val="DefaultParagraphFont"/>
  </w:style>
  <w:style w:type="character" w:customStyle="1" w:styleId="cat-FIOgrp-11rplc-36">
    <w:name w:val="cat-FIO grp-11 rplc-36"/>
    <w:basedOn w:val="DefaultParagraphFont"/>
  </w:style>
  <w:style w:type="character" w:customStyle="1" w:styleId="cat-Dategrp-9rplc-37">
    <w:name w:val="cat-Date grp-9 rplc-37"/>
    <w:basedOn w:val="DefaultParagraphFont"/>
  </w:style>
  <w:style w:type="character" w:customStyle="1" w:styleId="cat-FIOgrp-13rplc-38">
    <w:name w:val="cat-FIO grp-13 rplc-38"/>
    <w:basedOn w:val="DefaultParagraphFont"/>
  </w:style>
  <w:style w:type="character" w:customStyle="1" w:styleId="cat-FIOgrp-13rplc-39">
    <w:name w:val="cat-FIO grp-13 rplc-39"/>
    <w:basedOn w:val="DefaultParagraphFont"/>
  </w:style>
  <w:style w:type="character" w:customStyle="1" w:styleId="cat-FIOgrp-13rplc-40">
    <w:name w:val="cat-FIO grp-13 rplc-40"/>
    <w:basedOn w:val="DefaultParagraphFont"/>
  </w:style>
  <w:style w:type="character" w:customStyle="1" w:styleId="cat-FIOgrp-13rplc-41">
    <w:name w:val="cat-FIO grp-13 rplc-41"/>
    <w:basedOn w:val="DefaultParagraphFont"/>
  </w:style>
  <w:style w:type="character" w:customStyle="1" w:styleId="cat-FIOgrp-12rplc-42">
    <w:name w:val="cat-FIO grp-12 rplc-42"/>
    <w:basedOn w:val="DefaultParagraphFont"/>
  </w:style>
  <w:style w:type="character" w:customStyle="1" w:styleId="cat-Sumgrp-17rplc-43">
    <w:name w:val="cat-Sum grp-17 rplc-43"/>
    <w:basedOn w:val="DefaultParagraphFont"/>
  </w:style>
  <w:style w:type="character" w:customStyle="1" w:styleId="cat-Addressgrp-0rplc-44">
    <w:name w:val="cat-Address grp-0 rplc-44"/>
    <w:basedOn w:val="DefaultParagraphFont"/>
  </w:style>
  <w:style w:type="character" w:customStyle="1" w:styleId="cat-PhoneNumbergrp-20rplc-45">
    <w:name w:val="cat-PhoneNumber grp-20 rplc-45"/>
    <w:basedOn w:val="DefaultParagraphFont"/>
  </w:style>
  <w:style w:type="character" w:customStyle="1" w:styleId="cat-PhoneNumbergrp-21rplc-46">
    <w:name w:val="cat-PhoneNumber grp-21 rplc-46"/>
    <w:basedOn w:val="DefaultParagraphFont"/>
  </w:style>
  <w:style w:type="character" w:customStyle="1" w:styleId="cat-PhoneNumbergrp-22rplc-47">
    <w:name w:val="cat-PhoneNumber grp-22 rplc-47"/>
    <w:basedOn w:val="DefaultParagraphFont"/>
  </w:style>
  <w:style w:type="character" w:customStyle="1" w:styleId="cat-PhoneNumbergrp-23rplc-48">
    <w:name w:val="cat-PhoneNumber grp-23 rplc-48"/>
    <w:basedOn w:val="DefaultParagraphFont"/>
  </w:style>
  <w:style w:type="character" w:customStyle="1" w:styleId="cat-PhoneNumbergrp-24rplc-49">
    <w:name w:val="cat-PhoneNumber grp-24 rplc-49"/>
    <w:basedOn w:val="DefaultParagraphFont"/>
  </w:style>
  <w:style w:type="character" w:customStyle="1" w:styleId="cat-PhoneNumbergrp-25rplc-50">
    <w:name w:val="cat-PhoneNumber grp-25 rplc-50"/>
    <w:basedOn w:val="DefaultParagraphFont"/>
  </w:style>
  <w:style w:type="character" w:customStyle="1" w:styleId="cat-FIOgrp-16rplc-51">
    <w:name w:val="cat-FIO grp-16 rplc-51"/>
    <w:basedOn w:val="DefaultParagraphFont"/>
  </w:style>
  <w:style w:type="character" w:customStyle="1" w:styleId="cat-FIOgrp-16rplc-52">
    <w:name w:val="cat-FIO grp-16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C8BED-A96B-4BF6-B016-709B49FBE30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